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6" w:rsidRPr="00DC4F69" w:rsidRDefault="00F57F16" w:rsidP="00F57F16">
      <w:pPr>
        <w:pStyle w:val="1"/>
        <w:numPr>
          <w:ilvl w:val="0"/>
          <w:numId w:val="1"/>
        </w:numPr>
        <w:spacing w:before="0" w:after="0"/>
        <w:rPr>
          <w:sz w:val="24"/>
          <w:szCs w:val="24"/>
        </w:rPr>
      </w:pPr>
      <w:bookmarkStart w:id="0" w:name="_Toc410235034"/>
      <w:bookmarkStart w:id="1" w:name="_Toc410235140"/>
      <w:bookmarkStart w:id="2" w:name="_Toc439322484"/>
      <w:r w:rsidRPr="00DC4F69">
        <w:rPr>
          <w:sz w:val="24"/>
          <w:szCs w:val="24"/>
        </w:rPr>
        <w:t>Примерные правила заполнения бланков ответов участников ОГЭ</w:t>
      </w:r>
      <w:bookmarkEnd w:id="0"/>
      <w:bookmarkEnd w:id="1"/>
      <w:bookmarkEnd w:id="2"/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Участники ОГЭ выполняют экзаменационные работы на бланках ОГЭ, формы и описание правил </w:t>
      </w:r>
      <w:proofErr w:type="gramStart"/>
      <w:r w:rsidRPr="00DC4F69">
        <w:rPr>
          <w:color w:val="auto"/>
        </w:rPr>
        <w:t>заполнения</w:t>
      </w:r>
      <w:proofErr w:type="gramEnd"/>
      <w:r w:rsidRPr="00DC4F69">
        <w:rPr>
          <w:color w:val="auto"/>
        </w:rPr>
        <w:t xml:space="preserve"> которых приведены ниже.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При заполнении бланков ОГЭ необходимо соблюдать настоящие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Все бланки ОГЭ заполняются черной </w:t>
      </w:r>
      <w:proofErr w:type="spellStart"/>
      <w:r w:rsidRPr="00DC4F69">
        <w:rPr>
          <w:color w:val="auto"/>
        </w:rPr>
        <w:t>гелевой</w:t>
      </w:r>
      <w:proofErr w:type="spellEnd"/>
      <w:r w:rsidRPr="00DC4F69">
        <w:rPr>
          <w:color w:val="auto"/>
        </w:rPr>
        <w:t xml:space="preserve"> или капиллярной ручкой. Символ («крестик»), размещаемый участником ОГЭ в регистрационных полях бланка,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символов, расположенной в верхней части Бланка ответов № 1.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Категорически запрещается: 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F57F16" w:rsidRPr="00DC4F69" w:rsidRDefault="00F57F16" w:rsidP="00F57F16">
      <w:pPr>
        <w:pStyle w:val="2"/>
        <w:spacing w:before="0" w:after="0"/>
        <w:rPr>
          <w:sz w:val="24"/>
          <w:szCs w:val="24"/>
        </w:rPr>
      </w:pPr>
      <w:bookmarkStart w:id="3" w:name="_Toc439322485"/>
      <w:r w:rsidRPr="00DC4F69">
        <w:rPr>
          <w:sz w:val="24"/>
          <w:szCs w:val="24"/>
        </w:rPr>
        <w:t>9.1. Заполнение Бланка ответов №1</w:t>
      </w:r>
      <w:bookmarkEnd w:id="3"/>
      <w:r w:rsidRPr="00DC4F69">
        <w:rPr>
          <w:sz w:val="24"/>
          <w:szCs w:val="24"/>
        </w:rPr>
        <w:t xml:space="preserve"> 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>По указанию ответственного организатора в аудитории участники ОГЭ приступают к заполнению регистрационной части Бланка №1.</w:t>
      </w:r>
    </w:p>
    <w:p w:rsidR="00F57F16" w:rsidRPr="00DC4F69" w:rsidRDefault="00F57F16" w:rsidP="00F57F16">
      <w:pPr>
        <w:pStyle w:val="Default"/>
        <w:ind w:firstLine="709"/>
        <w:jc w:val="both"/>
        <w:rPr>
          <w:color w:val="auto"/>
        </w:rPr>
      </w:pPr>
      <w:r w:rsidRPr="00DC4F69">
        <w:rPr>
          <w:color w:val="auto"/>
        </w:rPr>
        <w:t xml:space="preserve"> заполняются следующие поля: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дата проведения экзамена (ДД-ММ-ГГ);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код региона;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код образовательной организации;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номер и буква класса (при наличии);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код пункта проведения экзамена;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номер аудитории;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подпись участника;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фамилия;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имя;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отчество (при наличии);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номер и серия документа, удостоверяющего личность (Приложение 3. Примерный перечень часто используемых при проведении ОГЭ документов, удостоверяющих личность»); </w:t>
      </w:r>
    </w:p>
    <w:p w:rsidR="00F57F16" w:rsidRPr="00DC4F69" w:rsidRDefault="00F57F16" w:rsidP="00F57F16">
      <w:pPr>
        <w:pStyle w:val="a3"/>
        <w:ind w:left="284"/>
        <w:jc w:val="both"/>
      </w:pPr>
      <w:r w:rsidRPr="00DC4F69">
        <w:t xml:space="preserve">пол участника (отмечается меткой в соответствующем поле). </w:t>
      </w:r>
    </w:p>
    <w:p w:rsidR="00F57F16" w:rsidRPr="00DC4F69" w:rsidRDefault="00F57F16" w:rsidP="00F57F16">
      <w:pPr>
        <w:pStyle w:val="2"/>
        <w:spacing w:before="0" w:after="0"/>
        <w:rPr>
          <w:sz w:val="24"/>
          <w:szCs w:val="24"/>
        </w:rPr>
      </w:pPr>
      <w:bookmarkStart w:id="4" w:name="_Toc439322486"/>
      <w:r w:rsidRPr="00DC4F69">
        <w:rPr>
          <w:sz w:val="24"/>
          <w:szCs w:val="24"/>
        </w:rPr>
        <w:t>9.2. Ответы на задания с кратким ответом</w:t>
      </w:r>
      <w:bookmarkEnd w:id="4"/>
      <w:r w:rsidRPr="00DC4F69">
        <w:rPr>
          <w:sz w:val="24"/>
          <w:szCs w:val="24"/>
        </w:rPr>
        <w:t xml:space="preserve"> </w:t>
      </w:r>
    </w:p>
    <w:p w:rsidR="00F57F16" w:rsidRPr="00DC4F69" w:rsidRDefault="00F57F16" w:rsidP="00F57F16">
      <w:pPr>
        <w:tabs>
          <w:tab w:val="left" w:pos="1005"/>
        </w:tabs>
        <w:ind w:firstLine="851"/>
        <w:jc w:val="both"/>
      </w:pPr>
      <w:r w:rsidRPr="00DC4F69">
        <w:t xml:space="preserve">Также в средней части Бланка ответов № 1 расположены поля для записи ответов на задания с кратким ответом. 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F57F16" w:rsidRPr="00DC4F69" w:rsidRDefault="00F57F16" w:rsidP="00F57F16">
      <w:pPr>
        <w:tabs>
          <w:tab w:val="left" w:pos="1005"/>
        </w:tabs>
        <w:ind w:firstLine="851"/>
        <w:jc w:val="both"/>
      </w:pPr>
      <w:r w:rsidRPr="00DC4F69">
        <w:t xml:space="preserve">Ответ на задание с кратким ответом нужно записать в такой форме, в которой требуется в инструкции к данному заданию, размещенной в КИМ перед соответствующим заданием или группой заданий. </w:t>
      </w:r>
    </w:p>
    <w:p w:rsidR="00F57F16" w:rsidRPr="00DC4F69" w:rsidRDefault="00F57F16" w:rsidP="00F57F16">
      <w:pPr>
        <w:tabs>
          <w:tab w:val="left" w:pos="1005"/>
        </w:tabs>
        <w:ind w:firstLine="851"/>
        <w:jc w:val="both"/>
      </w:pPr>
      <w:r w:rsidRPr="00DC4F69">
        <w:t>Краткий ответ в соответствии с инструкцией к заданию может быть записан только в виде: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t>слова или словосочетания;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t>одного целого числа или комбинации букв и цифр;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lastRenderedPageBreak/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F57F16" w:rsidRPr="00DC4F69" w:rsidRDefault="00F57F16" w:rsidP="00F57F16">
      <w:pPr>
        <w:pStyle w:val="a3"/>
        <w:ind w:left="284" w:firstLine="424"/>
        <w:jc w:val="both"/>
      </w:pPr>
      <w:r w:rsidRPr="00DC4F69"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запятую. (ответ записывается справа от номера соответствующего задания).</w:t>
      </w:r>
    </w:p>
    <w:p w:rsidR="00F57F16" w:rsidRPr="00DC4F69" w:rsidRDefault="00F57F16" w:rsidP="00F57F16">
      <w:pPr>
        <w:tabs>
          <w:tab w:val="left" w:pos="1005"/>
        </w:tabs>
        <w:jc w:val="both"/>
      </w:pPr>
      <w:r w:rsidRPr="00DC4F69">
        <w:rPr>
          <w:noProof/>
        </w:rPr>
        <w:drawing>
          <wp:inline distT="0" distB="0" distL="0" distR="0" wp14:anchorId="4522BD48" wp14:editId="60C44487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6" w:rsidRPr="00DC4F69" w:rsidRDefault="00F57F16" w:rsidP="00F57F16">
      <w:pPr>
        <w:pStyle w:val="2"/>
        <w:spacing w:before="0" w:after="0"/>
        <w:rPr>
          <w:sz w:val="24"/>
          <w:szCs w:val="24"/>
        </w:rPr>
      </w:pPr>
      <w:bookmarkStart w:id="5" w:name="_Toc439322487"/>
      <w:r w:rsidRPr="00DC4F69">
        <w:rPr>
          <w:sz w:val="24"/>
          <w:szCs w:val="24"/>
        </w:rPr>
        <w:t>9.3. Замена ошибочных ответов</w:t>
      </w:r>
      <w:bookmarkEnd w:id="5"/>
      <w:r w:rsidRPr="00DC4F69">
        <w:rPr>
          <w:sz w:val="24"/>
          <w:szCs w:val="24"/>
        </w:rPr>
        <w:t xml:space="preserve"> </w:t>
      </w:r>
    </w:p>
    <w:p w:rsidR="00F57F16" w:rsidRPr="00DC4F69" w:rsidRDefault="00F57F16" w:rsidP="00F57F16">
      <w:pPr>
        <w:tabs>
          <w:tab w:val="left" w:pos="1005"/>
        </w:tabs>
        <w:ind w:firstLine="709"/>
        <w:jc w:val="both"/>
      </w:pPr>
      <w:r w:rsidRPr="00DC4F69">
        <w:t>В специальных полях Бланка № 1 внизу предусмотрены поля для записи исправленных ответов на задания с кратким ответом взамен ошибочно записанных.</w:t>
      </w:r>
    </w:p>
    <w:p w:rsidR="00F57F16" w:rsidRPr="00DC4F69" w:rsidRDefault="00F57F16" w:rsidP="00F57F16">
      <w:pPr>
        <w:tabs>
          <w:tab w:val="left" w:pos="1005"/>
        </w:tabs>
        <w:ind w:firstLine="709"/>
        <w:jc w:val="both"/>
      </w:pPr>
      <w:r w:rsidRPr="00DC4F69"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F57F16" w:rsidRPr="00DC4F69" w:rsidRDefault="00F57F16" w:rsidP="00F57F16">
      <w:pPr>
        <w:tabs>
          <w:tab w:val="left" w:pos="1005"/>
        </w:tabs>
        <w:ind w:firstLine="709"/>
        <w:jc w:val="both"/>
      </w:pPr>
      <w:r w:rsidRPr="00DC4F69"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57F16" w:rsidRPr="00DC4F69" w:rsidRDefault="00F57F16" w:rsidP="00F57F16">
      <w:pPr>
        <w:tabs>
          <w:tab w:val="left" w:pos="1005"/>
        </w:tabs>
        <w:ind w:firstLine="709"/>
        <w:jc w:val="both"/>
      </w:pPr>
      <w:r w:rsidRPr="00DC4F69">
        <w:t>Ниже приведен пример замены.</w:t>
      </w:r>
    </w:p>
    <w:p w:rsidR="00F57F16" w:rsidRPr="00DC4F69" w:rsidRDefault="00F57F16" w:rsidP="00F57F16">
      <w:pPr>
        <w:tabs>
          <w:tab w:val="left" w:pos="1005"/>
        </w:tabs>
        <w:ind w:firstLine="709"/>
        <w:jc w:val="both"/>
      </w:pPr>
    </w:p>
    <w:p w:rsidR="00F57F16" w:rsidRPr="00DC4F69" w:rsidRDefault="00F57F16" w:rsidP="00F57F16">
      <w:pPr>
        <w:tabs>
          <w:tab w:val="left" w:pos="1005"/>
        </w:tabs>
        <w:jc w:val="both"/>
      </w:pPr>
    </w:p>
    <w:p w:rsidR="00F57F16" w:rsidRPr="00DC4F69" w:rsidRDefault="00F57F16" w:rsidP="00F57F16">
      <w:pPr>
        <w:tabs>
          <w:tab w:val="left" w:pos="1005"/>
        </w:tabs>
        <w:jc w:val="both"/>
      </w:pPr>
      <w:r w:rsidRPr="00DC4F69">
        <w:rPr>
          <w:noProof/>
        </w:rPr>
        <w:drawing>
          <wp:inline distT="0" distB="0" distL="0" distR="0" wp14:anchorId="6485D2EC" wp14:editId="7CF98671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6" w:rsidRPr="00DC4F69" w:rsidRDefault="00F57F16" w:rsidP="00F57F16">
      <w:pPr>
        <w:jc w:val="both"/>
      </w:pPr>
    </w:p>
    <w:p w:rsidR="00F57F16" w:rsidRPr="00DC4F69" w:rsidRDefault="00F57F16" w:rsidP="00F57F16">
      <w:pPr>
        <w:pStyle w:val="2"/>
        <w:spacing w:before="0" w:after="0"/>
        <w:rPr>
          <w:sz w:val="24"/>
          <w:szCs w:val="24"/>
        </w:rPr>
      </w:pPr>
      <w:bookmarkStart w:id="6" w:name="_Toc439322488"/>
      <w:r w:rsidRPr="00DC4F69">
        <w:rPr>
          <w:sz w:val="24"/>
          <w:szCs w:val="24"/>
        </w:rPr>
        <w:t>9.4 Заполнение Бланка ответов №2</w:t>
      </w:r>
      <w:bookmarkEnd w:id="6"/>
      <w:r w:rsidRPr="00DC4F69">
        <w:rPr>
          <w:sz w:val="24"/>
          <w:szCs w:val="24"/>
        </w:rPr>
        <w:t xml:space="preserve"> </w:t>
      </w:r>
    </w:p>
    <w:p w:rsidR="00F57F16" w:rsidRPr="00DC4F69" w:rsidRDefault="00F57F16" w:rsidP="00F57F16">
      <w:pPr>
        <w:ind w:firstLine="709"/>
        <w:jc w:val="both"/>
      </w:pPr>
      <w:r w:rsidRPr="00DC4F69">
        <w:t xml:space="preserve">Бланк ответов № 2 предназначен для записи ответов на задания с развернутым ответом. </w:t>
      </w:r>
    </w:p>
    <w:p w:rsidR="00F57F16" w:rsidRPr="00DC4F69" w:rsidRDefault="00F57F16" w:rsidP="00F57F16">
      <w:pPr>
        <w:ind w:firstLine="709"/>
        <w:jc w:val="both"/>
      </w:pPr>
      <w:r w:rsidRPr="00DC4F69">
        <w:t xml:space="preserve">Информация для заполнения полей верхней части бланка ответов № 2 («Код региона», «Код предмета» и «Название предмета») должна соответствовать информации, внесенной в Бланк ответов № 1. </w:t>
      </w:r>
    </w:p>
    <w:p w:rsidR="00F57F16" w:rsidRPr="00DC4F69" w:rsidRDefault="00F57F16" w:rsidP="00F57F16">
      <w:pPr>
        <w:ind w:firstLine="709"/>
        <w:jc w:val="both"/>
      </w:pPr>
      <w:r w:rsidRPr="00DC4F69">
        <w:t xml:space="preserve">Основную часть бланка занимает область записи ответов на задания с развернутым ответом. В этой области внутри границ участник вносит ответы на соответствующие задания строго в соответствии с требованиями инструкции к КИМ и к отдельным заданиям КИМ. </w:t>
      </w:r>
    </w:p>
    <w:p w:rsidR="00F57F16" w:rsidRPr="00DC4F69" w:rsidRDefault="00F57F16" w:rsidP="00F57F16">
      <w:pPr>
        <w:ind w:firstLine="709"/>
        <w:jc w:val="both"/>
      </w:pPr>
      <w:r w:rsidRPr="00DC4F69"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F57F16" w:rsidRPr="00DC4F69" w:rsidRDefault="00F57F16" w:rsidP="00F57F16">
      <w:pPr>
        <w:jc w:val="both"/>
      </w:pPr>
      <w:r w:rsidRPr="00DC4F69">
        <w:rPr>
          <w:noProof/>
        </w:rPr>
        <w:lastRenderedPageBreak/>
        <w:drawing>
          <wp:inline distT="0" distB="0" distL="0" distR="0" wp14:anchorId="0BA78DAC" wp14:editId="35F2B343">
            <wp:extent cx="5162550" cy="733425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6" w:rsidRPr="00DC4F69" w:rsidRDefault="00F57F16" w:rsidP="00F57F16">
      <w:pPr>
        <w:jc w:val="both"/>
      </w:pPr>
    </w:p>
    <w:p w:rsidR="00F57F16" w:rsidRPr="00DC4F69" w:rsidRDefault="00F57F16" w:rsidP="00F57F16">
      <w:pPr>
        <w:jc w:val="both"/>
      </w:pPr>
    </w:p>
    <w:p w:rsidR="00F57F16" w:rsidRPr="00DC4F69" w:rsidRDefault="00F57F16" w:rsidP="00F57F16">
      <w:pPr>
        <w:jc w:val="both"/>
      </w:pPr>
      <w:r w:rsidRPr="00DC4F69">
        <w:rPr>
          <w:noProof/>
        </w:rPr>
        <w:lastRenderedPageBreak/>
        <w:drawing>
          <wp:inline distT="0" distB="0" distL="0" distR="0" wp14:anchorId="3AD3D886" wp14:editId="6C265595">
            <wp:extent cx="5661329" cy="8040728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35" cy="80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6" w:rsidRPr="00DC4F69" w:rsidRDefault="00F57F16" w:rsidP="00F57F16">
      <w:pPr>
        <w:pStyle w:val="2"/>
        <w:spacing w:before="0" w:after="0"/>
        <w:rPr>
          <w:sz w:val="24"/>
          <w:szCs w:val="24"/>
        </w:rPr>
      </w:pPr>
      <w:bookmarkStart w:id="7" w:name="_Toc439322489"/>
      <w:r w:rsidRPr="00DC4F69">
        <w:rPr>
          <w:sz w:val="24"/>
          <w:szCs w:val="24"/>
        </w:rPr>
        <w:t>9.5. Заполнение дополнительного Бланка ответов №2</w:t>
      </w:r>
      <w:bookmarkEnd w:id="7"/>
      <w:r w:rsidRPr="00DC4F69">
        <w:rPr>
          <w:sz w:val="24"/>
          <w:szCs w:val="24"/>
        </w:rPr>
        <w:t xml:space="preserve"> </w:t>
      </w:r>
    </w:p>
    <w:p w:rsidR="003929F1" w:rsidRDefault="00F57F16" w:rsidP="00F57F16">
      <w:pPr>
        <w:widowControl w:val="0"/>
        <w:ind w:firstLine="709"/>
        <w:jc w:val="both"/>
      </w:pPr>
      <w:r w:rsidRPr="00DC4F69"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  <w:bookmarkStart w:id="8" w:name="_GoBack"/>
      <w:bookmarkEnd w:id="8"/>
    </w:p>
    <w:sectPr w:rsidR="003929F1" w:rsidSect="00F57F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6"/>
    <w:rsid w:val="003929F1"/>
    <w:rsid w:val="00F57F16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B2EA-1380-46F8-84E1-084C06C1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57F16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F57F16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57F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F57F1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57F16"/>
    <w:pPr>
      <w:ind w:left="720"/>
      <w:contextualSpacing/>
    </w:pPr>
  </w:style>
  <w:style w:type="paragraph" w:customStyle="1" w:styleId="Default">
    <w:name w:val="Default"/>
    <w:uiPriority w:val="99"/>
    <w:semiHidden/>
    <w:rsid w:val="00F57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Лариса Эдуардовна</dc:creator>
  <cp:keywords/>
  <dc:description/>
  <cp:lastModifiedBy>Ткачук Лариса Эдуардовна</cp:lastModifiedBy>
  <cp:revision>1</cp:revision>
  <dcterms:created xsi:type="dcterms:W3CDTF">2017-11-17T06:34:00Z</dcterms:created>
  <dcterms:modified xsi:type="dcterms:W3CDTF">2017-11-17T06:34:00Z</dcterms:modified>
</cp:coreProperties>
</file>